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EE" w:rsidRPr="00B142EE" w:rsidRDefault="00B142EE" w:rsidP="00B14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2EE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B142EE" w:rsidRPr="00B142EE" w:rsidRDefault="00B142EE" w:rsidP="00B14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B142EE" w:rsidRPr="00B142EE" w:rsidRDefault="00B142EE" w:rsidP="00B14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2EE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B142EE" w:rsidRPr="00B142EE" w:rsidRDefault="00B142EE" w:rsidP="00B14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2EE" w:rsidRPr="00B142EE" w:rsidRDefault="00B142EE" w:rsidP="00B14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2E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142EE" w:rsidRPr="00B142EE" w:rsidRDefault="00B142EE" w:rsidP="00B14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2EE" w:rsidRPr="00B142EE" w:rsidRDefault="00B142EE" w:rsidP="00B14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2EE">
        <w:rPr>
          <w:rFonts w:ascii="Times New Roman" w:hAnsi="Times New Roman"/>
          <w:sz w:val="28"/>
          <w:szCs w:val="28"/>
        </w:rPr>
        <w:t>от 2</w:t>
      </w:r>
      <w:r w:rsidR="00EF2F87">
        <w:rPr>
          <w:rFonts w:ascii="Times New Roman" w:hAnsi="Times New Roman"/>
          <w:sz w:val="28"/>
          <w:szCs w:val="28"/>
        </w:rPr>
        <w:t>1</w:t>
      </w:r>
      <w:r w:rsidRPr="00B142EE">
        <w:rPr>
          <w:rFonts w:ascii="Times New Roman" w:hAnsi="Times New Roman"/>
          <w:sz w:val="28"/>
          <w:szCs w:val="28"/>
        </w:rPr>
        <w:t xml:space="preserve"> июня 202</w:t>
      </w:r>
      <w:r w:rsidR="00685BBB">
        <w:rPr>
          <w:rFonts w:ascii="Times New Roman" w:hAnsi="Times New Roman"/>
          <w:sz w:val="28"/>
          <w:szCs w:val="28"/>
        </w:rPr>
        <w:t>4</w:t>
      </w:r>
      <w:r w:rsidRPr="00B142E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№ </w:t>
      </w:r>
      <w:r w:rsidR="00685BBB">
        <w:rPr>
          <w:rFonts w:ascii="Times New Roman" w:hAnsi="Times New Roman"/>
          <w:sz w:val="28"/>
          <w:szCs w:val="28"/>
        </w:rPr>
        <w:t>293</w:t>
      </w:r>
      <w:r w:rsidRPr="00B142EE">
        <w:rPr>
          <w:rFonts w:ascii="Times New Roman" w:hAnsi="Times New Roman"/>
          <w:sz w:val="28"/>
          <w:szCs w:val="28"/>
        </w:rPr>
        <w:t>/</w:t>
      </w:r>
      <w:r w:rsidR="00685BBB">
        <w:rPr>
          <w:rFonts w:ascii="Times New Roman" w:hAnsi="Times New Roman"/>
          <w:sz w:val="28"/>
          <w:szCs w:val="28"/>
        </w:rPr>
        <w:t>67</w:t>
      </w:r>
    </w:p>
    <w:p w:rsidR="00DE7F33" w:rsidRDefault="00DE7F33" w:rsidP="00DE7F3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E7F33" w:rsidRDefault="00DE7F33" w:rsidP="00151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E7F33">
        <w:rPr>
          <w:rFonts w:ascii="Times New Roman" w:hAnsi="Times New Roman"/>
          <w:b/>
          <w:sz w:val="28"/>
        </w:rPr>
        <w:t xml:space="preserve">О Положении о Рабочей группе по приему и проверке избирательных документов, представляемых кандидатами или </w:t>
      </w:r>
      <w:r w:rsidRPr="00DE7F33">
        <w:rPr>
          <w:rFonts w:ascii="Times New Roman" w:hAnsi="Times New Roman"/>
          <w:b/>
          <w:iCs/>
          <w:sz w:val="28"/>
        </w:rPr>
        <w:t xml:space="preserve">избирательными объединениями, выдвинувшим кандидата, список кандидатов на выборах </w:t>
      </w:r>
      <w:r w:rsidRPr="00DE7F33">
        <w:rPr>
          <w:rFonts w:ascii="Times New Roman" w:hAnsi="Times New Roman"/>
          <w:b/>
          <w:bCs/>
          <w:sz w:val="28"/>
        </w:rPr>
        <w:t>депутатов Совета депутатов</w:t>
      </w:r>
      <w:r w:rsidRPr="00DE7F3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городского округа Лотошино Московской области второго созыва </w:t>
      </w:r>
      <w:r w:rsidRPr="00DE7F33">
        <w:rPr>
          <w:rFonts w:ascii="Times New Roman" w:hAnsi="Times New Roman"/>
          <w:b/>
          <w:sz w:val="28"/>
        </w:rPr>
        <w:t xml:space="preserve">в территориальную избирательную комиссию </w:t>
      </w:r>
      <w:r>
        <w:rPr>
          <w:rFonts w:ascii="Times New Roman" w:hAnsi="Times New Roman"/>
          <w:b/>
          <w:sz w:val="28"/>
        </w:rPr>
        <w:t>рабочего поселка Лотошино</w:t>
      </w:r>
    </w:p>
    <w:p w:rsidR="00151F83" w:rsidRPr="00DE7F33" w:rsidRDefault="00151F83" w:rsidP="00151F8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DE7F33" w:rsidRDefault="00DE7F33" w:rsidP="00DE7F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</w:rPr>
      </w:pPr>
      <w:r w:rsidRPr="00DE7F33">
        <w:rPr>
          <w:rFonts w:ascii="Times New Roman" w:hAnsi="Times New Roman"/>
          <w:sz w:val="28"/>
        </w:rPr>
        <w:t xml:space="preserve">В соответствии с </w:t>
      </w:r>
      <w:r w:rsidRPr="00DE7F33">
        <w:rPr>
          <w:rFonts w:ascii="Times New Roman" w:hAnsi="Times New Roman"/>
          <w:bCs/>
          <w:sz w:val="28"/>
        </w:rPr>
        <w:t xml:space="preserve">частью 5 статьи 30 Закона Московской области «О муниципальных выборах в Московской области», территориальная избирательная комиссия </w:t>
      </w:r>
      <w:r>
        <w:rPr>
          <w:rFonts w:ascii="Times New Roman" w:hAnsi="Times New Roman"/>
          <w:bCs/>
          <w:sz w:val="28"/>
        </w:rPr>
        <w:t>рабочего поселка Лотошино</w:t>
      </w:r>
    </w:p>
    <w:p w:rsidR="00DE7F33" w:rsidRPr="00DE7F33" w:rsidRDefault="00DE7F33" w:rsidP="00DE7F33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DE7F33">
        <w:rPr>
          <w:rFonts w:ascii="Times New Roman" w:hAnsi="Times New Roman"/>
          <w:b/>
          <w:bCs/>
          <w:sz w:val="28"/>
        </w:rPr>
        <w:t>РЕШИЛА:</w:t>
      </w:r>
    </w:p>
    <w:p w:rsidR="00DE7F33" w:rsidRPr="00DE7F33" w:rsidRDefault="00DE7F33" w:rsidP="00DE7F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E7F33">
        <w:rPr>
          <w:rFonts w:ascii="Times New Roman" w:hAnsi="Times New Roman"/>
          <w:bCs/>
          <w:sz w:val="28"/>
        </w:rPr>
        <w:t xml:space="preserve">1. </w:t>
      </w:r>
      <w:r w:rsidRPr="00DE7F33">
        <w:rPr>
          <w:rFonts w:ascii="Times New Roman" w:hAnsi="Times New Roman"/>
          <w:sz w:val="28"/>
          <w:szCs w:val="28"/>
        </w:rPr>
        <w:t xml:space="preserve">Утвердить Положение о Рабочей группе по приему и проверке избирательных документов, представляемых кандидатами или </w:t>
      </w:r>
      <w:r w:rsidRPr="00DE7F33">
        <w:rPr>
          <w:rFonts w:ascii="Times New Roman" w:hAnsi="Times New Roman"/>
          <w:iCs/>
          <w:sz w:val="28"/>
          <w:szCs w:val="28"/>
        </w:rPr>
        <w:t xml:space="preserve">избирательными объединениями, выдвинувшим кандидата, список кандидатов </w:t>
      </w:r>
      <w:r w:rsidRPr="00DE7F33">
        <w:rPr>
          <w:rFonts w:ascii="Times New Roman" w:hAnsi="Times New Roman"/>
          <w:bCs/>
          <w:sz w:val="28"/>
          <w:szCs w:val="28"/>
        </w:rPr>
        <w:t xml:space="preserve">на выборах депутатов </w:t>
      </w:r>
      <w:r w:rsidRPr="00DE7F33">
        <w:rPr>
          <w:rFonts w:ascii="Times New Roman" w:hAnsi="Times New Roman"/>
          <w:bCs/>
          <w:sz w:val="28"/>
        </w:rPr>
        <w:t>Совета депутатов</w:t>
      </w:r>
      <w:r w:rsidRPr="00DE7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Лотошино Московской области второго созыва</w:t>
      </w:r>
      <w:r w:rsidRPr="00DE7F33">
        <w:rPr>
          <w:rFonts w:ascii="Times New Roman" w:hAnsi="Times New Roman"/>
          <w:bCs/>
          <w:sz w:val="28"/>
        </w:rPr>
        <w:t xml:space="preserve"> </w:t>
      </w:r>
      <w:r w:rsidRPr="00DE7F33">
        <w:rPr>
          <w:rFonts w:ascii="Times New Roman" w:hAnsi="Times New Roman"/>
          <w:sz w:val="28"/>
          <w:szCs w:val="28"/>
        </w:rPr>
        <w:t xml:space="preserve">в территориальную избирательную комиссию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Pr="00DE7F33">
        <w:rPr>
          <w:rFonts w:ascii="Times New Roman" w:hAnsi="Times New Roman"/>
          <w:sz w:val="28"/>
          <w:szCs w:val="28"/>
        </w:rPr>
        <w:t>(прилагается).</w:t>
      </w:r>
    </w:p>
    <w:p w:rsidR="009E3B5F" w:rsidRPr="00EE1C99" w:rsidRDefault="009E3B5F" w:rsidP="00DE7F3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F33">
        <w:rPr>
          <w:rFonts w:ascii="Times New Roman" w:hAnsi="Times New Roman"/>
          <w:sz w:val="28"/>
          <w:szCs w:val="28"/>
        </w:rPr>
        <w:t>2.</w:t>
      </w:r>
      <w:r w:rsidRPr="00DE7F33">
        <w:rPr>
          <w:rFonts w:ascii="Times New Roman" w:hAnsi="Times New Roman"/>
          <w:sz w:val="28"/>
          <w:szCs w:val="28"/>
        </w:rPr>
        <w:tab/>
        <w:t>Контроль за выполнением настоящего</w:t>
      </w:r>
      <w:r w:rsidRPr="00EE1C99">
        <w:rPr>
          <w:rFonts w:ascii="Times New Roman" w:hAnsi="Times New Roman"/>
          <w:sz w:val="28"/>
          <w:szCs w:val="28"/>
        </w:rPr>
        <w:t xml:space="preserve"> решения возложить на </w:t>
      </w:r>
      <w:r w:rsidR="00DE7F33">
        <w:rPr>
          <w:rFonts w:ascii="Times New Roman" w:hAnsi="Times New Roman"/>
          <w:sz w:val="28"/>
          <w:szCs w:val="28"/>
        </w:rPr>
        <w:t xml:space="preserve">заместителя </w:t>
      </w:r>
      <w:r w:rsidRPr="00EE1C99">
        <w:rPr>
          <w:rFonts w:ascii="Times New Roman" w:hAnsi="Times New Roman"/>
          <w:sz w:val="28"/>
          <w:szCs w:val="28"/>
        </w:rPr>
        <w:t xml:space="preserve">председателя территориальной избирательной комиссии </w:t>
      </w:r>
      <w:r w:rsidR="00B142EE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="00DE7F33">
        <w:rPr>
          <w:rFonts w:ascii="Times New Roman" w:hAnsi="Times New Roman"/>
          <w:sz w:val="28"/>
          <w:szCs w:val="28"/>
        </w:rPr>
        <w:t>Мишлюк Светлану Александровну</w:t>
      </w:r>
      <w:r w:rsidRPr="00EE1C99">
        <w:rPr>
          <w:rFonts w:ascii="Times New Roman" w:hAnsi="Times New Roman"/>
          <w:sz w:val="28"/>
          <w:szCs w:val="28"/>
        </w:rPr>
        <w:t xml:space="preserve">. </w:t>
      </w:r>
    </w:p>
    <w:p w:rsidR="009E3B5F" w:rsidRDefault="009E3B5F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B5F" w:rsidRPr="00EE1C99" w:rsidRDefault="009E3B5F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B5F" w:rsidRPr="00E05ED6" w:rsidRDefault="009E3B5F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Председатель</w:t>
      </w:r>
    </w:p>
    <w:p w:rsidR="009E3B5F" w:rsidRPr="00E05ED6" w:rsidRDefault="009E3B5F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E05ED6">
        <w:rPr>
          <w:rFonts w:ascii="Times New Roman" w:hAnsi="Times New Roman"/>
          <w:sz w:val="28"/>
          <w:szCs w:val="28"/>
        </w:rPr>
        <w:tab/>
      </w:r>
      <w:r w:rsidRPr="00E05ED6">
        <w:rPr>
          <w:rFonts w:ascii="Times New Roman" w:hAnsi="Times New Roman"/>
          <w:sz w:val="28"/>
          <w:szCs w:val="28"/>
        </w:rPr>
        <w:tab/>
        <w:t xml:space="preserve">                Н.А. Махлюев</w:t>
      </w:r>
    </w:p>
    <w:p w:rsidR="009E3B5F" w:rsidRPr="00E05ED6" w:rsidRDefault="009E3B5F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B5F" w:rsidRPr="00E05ED6" w:rsidRDefault="009E3B5F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3B5F" w:rsidRDefault="009E3B5F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5ED6">
        <w:rPr>
          <w:rFonts w:ascii="Times New Roman" w:hAnsi="Times New Roman"/>
          <w:sz w:val="28"/>
          <w:szCs w:val="28"/>
        </w:rPr>
        <w:t>Л.В. Шленова</w:t>
      </w:r>
    </w:p>
    <w:p w:rsidR="009E3B5F" w:rsidRDefault="009E3B5F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B5F" w:rsidRDefault="009E3B5F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F33" w:rsidRDefault="00DE7F33" w:rsidP="00DE7F33">
      <w:pPr>
        <w:jc w:val="right"/>
        <w:rPr>
          <w:rFonts w:eastAsia="Calibri"/>
          <w:i/>
          <w:lang w:eastAsia="en-US"/>
        </w:rPr>
      </w:pPr>
    </w:p>
    <w:p w:rsidR="00DE7F33" w:rsidRDefault="00DE7F33" w:rsidP="00DE7F33">
      <w:pPr>
        <w:jc w:val="right"/>
        <w:rPr>
          <w:rFonts w:eastAsia="Calibri"/>
          <w:i/>
          <w:lang w:eastAsia="en-US"/>
        </w:rPr>
      </w:pPr>
    </w:p>
    <w:p w:rsidR="00DE7F33" w:rsidRDefault="00DE7F33" w:rsidP="00DE7F33">
      <w:pPr>
        <w:jc w:val="right"/>
        <w:rPr>
          <w:rFonts w:eastAsia="Calibri"/>
          <w:i/>
          <w:lang w:eastAsia="en-US"/>
        </w:rPr>
      </w:pPr>
    </w:p>
    <w:p w:rsidR="00DE7F33" w:rsidRDefault="00DE7F33" w:rsidP="00DE7F3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i/>
          <w:lang w:eastAsia="en-US"/>
        </w:rPr>
        <w:br w:type="page"/>
      </w:r>
      <w:r w:rsidR="00E84AF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E7F33" w:rsidRDefault="00DE7F33" w:rsidP="00DE7F3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Территориальной избирательной комиссии рабочего поселка Лотошино </w:t>
      </w:r>
      <w:r w:rsidRPr="0014369A">
        <w:rPr>
          <w:rFonts w:ascii="Times New Roman" w:hAnsi="Times New Roman"/>
          <w:sz w:val="28"/>
          <w:szCs w:val="28"/>
        </w:rPr>
        <w:t xml:space="preserve"> </w:t>
      </w:r>
    </w:p>
    <w:p w:rsidR="00DE7F33" w:rsidRDefault="00DE7F33" w:rsidP="00DE7F3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EF2F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.06.2024 № 293/67</w:t>
      </w:r>
    </w:p>
    <w:p w:rsidR="00DE7F33" w:rsidRPr="00DE7F33" w:rsidRDefault="00DE7F33" w:rsidP="00DE7F33">
      <w:pPr>
        <w:jc w:val="right"/>
        <w:rPr>
          <w:rFonts w:ascii="Times New Roman" w:eastAsia="Calibri" w:hAnsi="Times New Roman"/>
          <w:i/>
          <w:lang w:eastAsia="en-US"/>
        </w:rPr>
      </w:pPr>
      <w:bookmarkStart w:id="0" w:name="_GoBack"/>
      <w:bookmarkEnd w:id="0"/>
    </w:p>
    <w:p w:rsidR="00DE7F33" w:rsidRPr="00DE7F33" w:rsidRDefault="00DE7F33" w:rsidP="00DE7F33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4"/>
        </w:rPr>
      </w:pPr>
      <w:r w:rsidRPr="00DE7F33">
        <w:rPr>
          <w:rFonts w:ascii="Times New Roman" w:hAnsi="Times New Roman"/>
          <w:b/>
          <w:sz w:val="28"/>
          <w:szCs w:val="24"/>
        </w:rPr>
        <w:t>ПОЛОЖЕНИЕ</w:t>
      </w:r>
    </w:p>
    <w:p w:rsidR="00DE7F33" w:rsidRPr="00DE7F33" w:rsidRDefault="00DE7F33" w:rsidP="00151F8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E7F33">
        <w:rPr>
          <w:rFonts w:ascii="Times New Roman" w:hAnsi="Times New Roman"/>
          <w:b/>
          <w:sz w:val="28"/>
          <w:szCs w:val="24"/>
        </w:rPr>
        <w:t xml:space="preserve">О Рабочей группе по приему и проверке избирательных документов, представляемых кандидатами или </w:t>
      </w:r>
      <w:r w:rsidRPr="00DE7F33">
        <w:rPr>
          <w:rFonts w:ascii="Times New Roman" w:hAnsi="Times New Roman"/>
          <w:b/>
          <w:iCs/>
          <w:sz w:val="28"/>
          <w:szCs w:val="24"/>
        </w:rPr>
        <w:t xml:space="preserve">избирательными объединениями, выдвинувшим кандидата, список кандидатов на выборах </w:t>
      </w:r>
      <w:r w:rsidRPr="00DE7F33">
        <w:rPr>
          <w:rFonts w:ascii="Times New Roman" w:hAnsi="Times New Roman"/>
          <w:b/>
          <w:bCs/>
          <w:sz w:val="28"/>
          <w:szCs w:val="24"/>
        </w:rPr>
        <w:t>депутатов Совета депутатов</w:t>
      </w:r>
      <w:r>
        <w:rPr>
          <w:rFonts w:ascii="Times New Roman" w:hAnsi="Times New Roman"/>
          <w:b/>
          <w:bCs/>
          <w:sz w:val="28"/>
          <w:szCs w:val="24"/>
        </w:rPr>
        <w:t xml:space="preserve"> городского округа Лотошино Московской области второго созыва </w:t>
      </w:r>
      <w:r w:rsidRPr="00DE7F33">
        <w:rPr>
          <w:rFonts w:ascii="Times New Roman" w:hAnsi="Times New Roman"/>
          <w:b/>
          <w:sz w:val="28"/>
          <w:szCs w:val="24"/>
        </w:rPr>
        <w:t xml:space="preserve">в территориальную избирательную комиссию </w:t>
      </w:r>
      <w:r>
        <w:rPr>
          <w:rFonts w:ascii="Times New Roman" w:hAnsi="Times New Roman"/>
          <w:b/>
          <w:sz w:val="28"/>
          <w:szCs w:val="24"/>
        </w:rPr>
        <w:t>рабочего поселка Лотошино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1. Общие положения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1.1. Настоящее Положение о Рабочей группе по приему и проверке избирательных документов, представляемых кандидатами или </w:t>
      </w:r>
      <w:r w:rsidRPr="00DE7F33">
        <w:rPr>
          <w:rFonts w:ascii="Times New Roman" w:hAnsi="Times New Roman"/>
          <w:iCs/>
          <w:sz w:val="28"/>
          <w:szCs w:val="24"/>
        </w:rPr>
        <w:t>избирательными объединениями, выдвинувшим кандидата, список кандидатов</w:t>
      </w:r>
      <w:r w:rsidRPr="00DE7F33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DE7F33">
        <w:rPr>
          <w:rFonts w:ascii="Times New Roman" w:hAnsi="Times New Roman"/>
          <w:iCs/>
          <w:sz w:val="28"/>
          <w:szCs w:val="24"/>
        </w:rPr>
        <w:t>на выборах</w:t>
      </w:r>
      <w:r w:rsidRPr="00DE7F33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DE7F33">
        <w:rPr>
          <w:rFonts w:ascii="Times New Roman" w:hAnsi="Times New Roman"/>
          <w:bCs/>
          <w:sz w:val="28"/>
          <w:szCs w:val="24"/>
        </w:rPr>
        <w:t>депутатов Совета депутатов</w:t>
      </w:r>
      <w:r w:rsidRPr="00DE7F33">
        <w:rPr>
          <w:rFonts w:ascii="Times New Roman" w:hAnsi="Times New Roman"/>
          <w:sz w:val="28"/>
          <w:szCs w:val="24"/>
        </w:rPr>
        <w:t xml:space="preserve"> </w:t>
      </w:r>
      <w:r w:rsidR="00F103B9">
        <w:rPr>
          <w:rFonts w:ascii="Times New Roman" w:hAnsi="Times New Roman"/>
          <w:sz w:val="28"/>
          <w:szCs w:val="24"/>
        </w:rPr>
        <w:t xml:space="preserve">городского округа Лотошино Московской области второго созыва </w:t>
      </w:r>
      <w:r w:rsidRPr="00DE7F33">
        <w:rPr>
          <w:rFonts w:ascii="Times New Roman" w:hAnsi="Times New Roman"/>
          <w:sz w:val="28"/>
          <w:szCs w:val="24"/>
        </w:rPr>
        <w:t xml:space="preserve">в территориальную избирательную комиссию </w:t>
      </w:r>
      <w:r w:rsidR="00F103B9">
        <w:rPr>
          <w:rFonts w:ascii="Times New Roman" w:hAnsi="Times New Roman"/>
          <w:sz w:val="28"/>
          <w:szCs w:val="24"/>
        </w:rPr>
        <w:t xml:space="preserve">рабочего поселка Лотошино </w:t>
      </w:r>
      <w:r w:rsidRPr="00DE7F33">
        <w:rPr>
          <w:rFonts w:ascii="Times New Roman" w:hAnsi="Times New Roman"/>
          <w:sz w:val="28"/>
          <w:szCs w:val="24"/>
        </w:rPr>
        <w:t>(далее – Положение), определяет порядок работы Рабочей группы по приему документов, представляемых в территориальную избирательную комиссию (избирательную комиссию муниципального образования) на выборах депутатов Совета депутатов</w:t>
      </w:r>
      <w:r w:rsidR="00F103B9">
        <w:rPr>
          <w:rFonts w:ascii="Times New Roman" w:hAnsi="Times New Roman"/>
          <w:sz w:val="28"/>
          <w:szCs w:val="24"/>
        </w:rPr>
        <w:t xml:space="preserve"> городского округа Лотошино Московской области второго созыва</w:t>
      </w:r>
      <w:r w:rsidRPr="00DE7F33">
        <w:rPr>
          <w:rFonts w:ascii="Times New Roman" w:hAnsi="Times New Roman"/>
          <w:sz w:val="28"/>
          <w:szCs w:val="24"/>
        </w:rPr>
        <w:t xml:space="preserve">, и проверке соблюдения порядка выдвижения и регистрации кандидатов, выдвинутых в порядке самовыдвижения и избирательными объединениями (далее – Рабочая группа).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1.2. В целях организации проверки достоверности сведений, содержащихся в избирательных документах, представляемых кандидатами или </w:t>
      </w:r>
      <w:r w:rsidRPr="00DE7F33">
        <w:rPr>
          <w:rFonts w:ascii="Times New Roman" w:hAnsi="Times New Roman"/>
          <w:iCs/>
          <w:sz w:val="28"/>
          <w:szCs w:val="24"/>
        </w:rPr>
        <w:t>избирательными объединениями, выдвинувшим кандидата, список кандидатов</w:t>
      </w:r>
      <w:r w:rsidRPr="00DE7F33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DE7F33">
        <w:rPr>
          <w:rFonts w:ascii="Times New Roman" w:hAnsi="Times New Roman"/>
          <w:sz w:val="28"/>
          <w:szCs w:val="24"/>
        </w:rPr>
        <w:t>в депутаты Совета депутатов</w:t>
      </w:r>
      <w:r w:rsidR="00F103B9">
        <w:rPr>
          <w:rFonts w:ascii="Times New Roman" w:hAnsi="Times New Roman"/>
          <w:sz w:val="28"/>
          <w:szCs w:val="24"/>
        </w:rPr>
        <w:t xml:space="preserve"> </w:t>
      </w:r>
      <w:r w:rsidR="00EF2F87">
        <w:rPr>
          <w:rFonts w:ascii="Times New Roman" w:hAnsi="Times New Roman"/>
          <w:sz w:val="28"/>
          <w:szCs w:val="24"/>
        </w:rPr>
        <w:t>городского округа Лотошино Московской области второго созыва</w:t>
      </w:r>
      <w:r w:rsidRPr="00DE7F33">
        <w:rPr>
          <w:rFonts w:ascii="Times New Roman" w:hAnsi="Times New Roman"/>
          <w:sz w:val="28"/>
          <w:szCs w:val="24"/>
        </w:rPr>
        <w:t>, территориальная избирательная комиссия</w:t>
      </w:r>
      <w:r w:rsidR="00EF2F87">
        <w:rPr>
          <w:rFonts w:ascii="Times New Roman" w:hAnsi="Times New Roman"/>
          <w:sz w:val="28"/>
          <w:szCs w:val="24"/>
        </w:rPr>
        <w:t xml:space="preserve"> рабочего поселка Лотошино</w:t>
      </w:r>
      <w:r w:rsidRPr="00DE7F33">
        <w:rPr>
          <w:rFonts w:ascii="Times New Roman" w:hAnsi="Times New Roman"/>
          <w:sz w:val="28"/>
          <w:szCs w:val="24"/>
        </w:rPr>
        <w:t xml:space="preserve">  (далее – Комиссия), создает Рабочую группу.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1.3. Рабочая группа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</w:t>
      </w:r>
      <w:r w:rsidRPr="00DE7F33">
        <w:rPr>
          <w:rFonts w:ascii="Times New Roman" w:hAnsi="Times New Roman"/>
          <w:sz w:val="28"/>
          <w:szCs w:val="28"/>
        </w:rPr>
        <w:t>Законом Московской области «О муниципальных выборах в Московской области»</w:t>
      </w:r>
      <w:r w:rsidRPr="00DE7F33">
        <w:rPr>
          <w:rFonts w:ascii="Times New Roman" w:hAnsi="Times New Roman"/>
          <w:sz w:val="28"/>
          <w:szCs w:val="24"/>
        </w:rPr>
        <w:t xml:space="preserve">, федеральными законами «О персональных данных», «О Государственной автоматизированной системе Российской Федерации «Выборы», иными федеральными и областными законами,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ЦИК </w:t>
      </w:r>
      <w:r w:rsidRPr="00DE7F33">
        <w:rPr>
          <w:rFonts w:ascii="Times New Roman" w:hAnsi="Times New Roman"/>
          <w:sz w:val="28"/>
          <w:szCs w:val="24"/>
        </w:rPr>
        <w:lastRenderedPageBreak/>
        <w:t xml:space="preserve">России от 23 июля 2003 года № 19/137-4, иными нормативными актами Центральной избирательной комиссии Российской Федерации, настоящим Положением.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1.4.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1.5. Члены Рабочей группы,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России, Избирательной комиссии Московской области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1.6. Рабочая группа организует работу по приему и проверке избирательных документов (далее – документы), представляемых кандидатами или </w:t>
      </w:r>
      <w:r w:rsidRPr="00DE7F33">
        <w:rPr>
          <w:rFonts w:ascii="Times New Roman" w:hAnsi="Times New Roman"/>
          <w:iCs/>
          <w:sz w:val="28"/>
          <w:szCs w:val="24"/>
        </w:rPr>
        <w:t>избирательными объединениями, выдвинувшим кандидата, список кандидатов</w:t>
      </w:r>
      <w:r w:rsidRPr="00DE7F33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DE7F33">
        <w:rPr>
          <w:rFonts w:ascii="Times New Roman" w:hAnsi="Times New Roman"/>
          <w:iCs/>
          <w:sz w:val="28"/>
          <w:szCs w:val="24"/>
        </w:rPr>
        <w:t>на выборах</w:t>
      </w:r>
      <w:r w:rsidRPr="00DE7F33"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DE7F33">
        <w:rPr>
          <w:rFonts w:ascii="Times New Roman" w:hAnsi="Times New Roman"/>
          <w:bCs/>
          <w:sz w:val="28"/>
          <w:szCs w:val="24"/>
        </w:rPr>
        <w:t>депутатов Совета депутатов</w:t>
      </w:r>
      <w:r w:rsidR="00EF2F87">
        <w:rPr>
          <w:rFonts w:ascii="Times New Roman" w:hAnsi="Times New Roman"/>
          <w:bCs/>
          <w:sz w:val="28"/>
          <w:szCs w:val="24"/>
        </w:rPr>
        <w:t xml:space="preserve"> городского округа Лотошино Московской области второго созыва</w:t>
      </w:r>
      <w:r w:rsidRPr="00DE7F33">
        <w:rPr>
          <w:rFonts w:ascii="Times New Roman" w:hAnsi="Times New Roman"/>
          <w:sz w:val="28"/>
          <w:szCs w:val="24"/>
        </w:rPr>
        <w:t xml:space="preserve">, включая подписные листы с подписями избирателей, в Комиссию.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1.7. По результатам своей работы Рабочая группа готовит и вносит на рассмотрение Комиссии проекты решений: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о регистрации кандидата либо об отказе в его регистрации.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2. Задачи и полномочия Рабочей группы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Задачами Рабочей группы являются: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прием документов, представляемых кандидатами или уполномоченным представителем избирательного объединения, выдвинувшим кандидата, список кандидатов в Комиссию;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проверка соблюдения порядка выдвижения и регистрации кандидата, списка кандидатов, достоверности подписей избирателей и соответствующих им данных, содержащихся в подписных листах (далее – подписные листы).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Для реализации этих задач Рабочая группа: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принимает представляемые в Комиссию документы, необходимые для выдвижения и регистрации кандидата, в том числе подписные листы;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выдает кандидату подтверждение получения документов в день их поступления в письменной форме;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проверяет наличие документов, представленных в соответствии с требованиями областного закона, полноту и достоверность содержащихся в них сведений;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обращается в соответствующие органы с представлением о проверке достоверности сведений о кандидатах, представляемых в соответствии с областным законом;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извещает кандидата о проводимой проверке подписных листов;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lastRenderedPageBreak/>
        <w:t xml:space="preserve">- проверяет достоверность подписей, проставленных в подписных листах;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составляет ведомость проверки, итоговый протокол проверки подписных листов;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извещает кандидата о результатах проверки достоверности подписей, проставленных в подписных листах, и передает кандидату, уполномоченному представителю избирательного объединения копию протокола не позднее чем за двое суток до заседания Комиссии, на котором должен рассматриваться вопрос о регистрации данного кандидата, списка кандидатов;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подготавливает к опубликованию сведения о доходах и об имуществе кандидатов и направляет данные сведений в СМИ для опубликования;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направляет в СМИ сведения о выявленных фактах недостоверности данных о кандидатах;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при выявлении неполноты сведений о кандидате, отсутствии каких-либо документов, представление которых в Комиссию для уведомления о выдвижении и регистрации кандидата предусмотрено областным законом или несоблюдения требований областного закона к оформлению документов, извещает кандидата не позднее чем за три дня до дня заседания Комиссии;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принимает документы, представляемые кандидатом в Комиссию не позднее чем за один день до дня заседания Комиссии, на котором должен рассматриваться вопрос о его регистрации, уточняющие и дополняющие ранее представленные сведения о кандидате;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принимает финансовые отчеты кандидатов;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осуществляет хранение подписных листов и иных документов, представляемых кандидатом в Комиссию;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подготавливает иные документы в соответствии с действующим законодательством и осуществляет иные действия для реализации поставленных перед Рабочей группой задач.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 Состав и организация деятельности Рабочей группы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3.1. Рабочая группа образуется из числа членов Комиссии с правом решающего голоса, членов нижестоящих избирательных комиссий, привлеченных специалистов. Состав Рабочей группы утверждается решением Комиссии.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3.2. К деятельности Рабочей группы могут привлекаться специалисты Министерства внутренних дел РФ, Федеральной миграционной службы РФ, иных государственных органов, а также иные лица в соответствии с пунктом 19 статьи 28 Федерального закона.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3.3. Руководитель Рабочей группы: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организует работу Рабочей группы;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подписывает итоговый протокол проверки подписных листов в поддержку выдвижения кандидата, списка кандидатов документы, подготовленные в Рабочей группе, включая запросы, формы, уведомления, протоколы заседания Рабочей группы;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изучает и обобщает результаты деятельности Рабочей группы;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lastRenderedPageBreak/>
        <w:t xml:space="preserve">- докладывает на заседании Комиссии о принятых Рабочей группой решениях;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несет ответственность за сохранность подписных листов в поддержку выдвижения кандидата и иных связанных с ними документов.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3.4. В отсутствие руководителя Рабочей группы, а также по его поручению обязанности руководителя Рабочей группы исполняет заместитель руководителя Рабочей группы, а в случае его отсутствия – иной уполномоченный на то член Рабочей группы из числа членов Комиссии с правом решающего голоса.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3.5. Секретарь Рабочей группы: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организует подготовку заседаний Рабочей группы;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не позднее чем за один день информирует членов Рабочей группы о месте, времени проведения и повестке дня очередного заседания Рабочей группы, обеспечивает их необходимыми материалами;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ведет и оформляет протокол заседания Рабочей группы;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- осуществляет рассылку документов в соответствии с решениями Рабочей группы.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3.6.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3.7. Заседание Рабочей группы созывается по решению руководителя Рабочей группы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3.8. Решения по всем вопросам, отнесенным к компетенции Рабочей группы,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3.9. Решения Рабочей группы на заседаниях принимаются открытым голосованием. </w:t>
      </w:r>
    </w:p>
    <w:p w:rsidR="00DE7F33" w:rsidRPr="00DE7F33" w:rsidRDefault="00DE7F33" w:rsidP="00151F8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E7F33">
        <w:rPr>
          <w:rFonts w:ascii="Times New Roman" w:hAnsi="Times New Roman"/>
          <w:sz w:val="28"/>
          <w:szCs w:val="24"/>
        </w:rPr>
        <w:t xml:space="preserve">3.10. На заседании Рабочей группы ведется протокол. Протокол подписывается руководителем Рабочей группы или председательствующим на заседании Рабочей группы и секретарем Рабочей группы. </w:t>
      </w:r>
    </w:p>
    <w:p w:rsidR="00685BBB" w:rsidRDefault="00685BBB" w:rsidP="00151F8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85BBB" w:rsidRDefault="00685BBB" w:rsidP="00151F8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85BBB" w:rsidRDefault="00685BBB" w:rsidP="00151F8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85BBB" w:rsidRDefault="00685BBB" w:rsidP="00151F8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sectPr w:rsidR="00685BBB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64" w:rsidRDefault="00900664" w:rsidP="0014369A">
      <w:pPr>
        <w:spacing w:after="0" w:line="240" w:lineRule="auto"/>
      </w:pPr>
      <w:r>
        <w:separator/>
      </w:r>
    </w:p>
  </w:endnote>
  <w:endnote w:type="continuationSeparator" w:id="0">
    <w:p w:rsidR="00900664" w:rsidRDefault="00900664" w:rsidP="0014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64" w:rsidRDefault="00900664" w:rsidP="0014369A">
      <w:pPr>
        <w:spacing w:after="0" w:line="240" w:lineRule="auto"/>
      </w:pPr>
      <w:r>
        <w:separator/>
      </w:r>
    </w:p>
  </w:footnote>
  <w:footnote w:type="continuationSeparator" w:id="0">
    <w:p w:rsidR="00900664" w:rsidRDefault="00900664" w:rsidP="00143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C99"/>
    <w:rsid w:val="00025C11"/>
    <w:rsid w:val="0008263C"/>
    <w:rsid w:val="000C72AD"/>
    <w:rsid w:val="00116499"/>
    <w:rsid w:val="00137E91"/>
    <w:rsid w:val="0014369A"/>
    <w:rsid w:val="00151F83"/>
    <w:rsid w:val="00166CFE"/>
    <w:rsid w:val="001A6DB4"/>
    <w:rsid w:val="001D7967"/>
    <w:rsid w:val="00261982"/>
    <w:rsid w:val="003009D8"/>
    <w:rsid w:val="00344E6F"/>
    <w:rsid w:val="00365308"/>
    <w:rsid w:val="003D4EAE"/>
    <w:rsid w:val="003E32E2"/>
    <w:rsid w:val="00404C2E"/>
    <w:rsid w:val="0043647D"/>
    <w:rsid w:val="004D3DCB"/>
    <w:rsid w:val="004E1488"/>
    <w:rsid w:val="00562AC0"/>
    <w:rsid w:val="00573917"/>
    <w:rsid w:val="005A41E0"/>
    <w:rsid w:val="00630461"/>
    <w:rsid w:val="006466C7"/>
    <w:rsid w:val="0067295C"/>
    <w:rsid w:val="00685BBB"/>
    <w:rsid w:val="006A7107"/>
    <w:rsid w:val="007327E2"/>
    <w:rsid w:val="00741EFD"/>
    <w:rsid w:val="00765449"/>
    <w:rsid w:val="0077608B"/>
    <w:rsid w:val="007B2D46"/>
    <w:rsid w:val="007C78D2"/>
    <w:rsid w:val="007F49E2"/>
    <w:rsid w:val="0081031A"/>
    <w:rsid w:val="0089505A"/>
    <w:rsid w:val="00900664"/>
    <w:rsid w:val="00930318"/>
    <w:rsid w:val="00941E36"/>
    <w:rsid w:val="009E3B5F"/>
    <w:rsid w:val="009F57A0"/>
    <w:rsid w:val="00A70312"/>
    <w:rsid w:val="00A7142B"/>
    <w:rsid w:val="00A87BBE"/>
    <w:rsid w:val="00B142EE"/>
    <w:rsid w:val="00BA2B05"/>
    <w:rsid w:val="00BC0ED9"/>
    <w:rsid w:val="00BF55F0"/>
    <w:rsid w:val="00BF7E7D"/>
    <w:rsid w:val="00C331A1"/>
    <w:rsid w:val="00C962AC"/>
    <w:rsid w:val="00CC6603"/>
    <w:rsid w:val="00D079B6"/>
    <w:rsid w:val="00D10670"/>
    <w:rsid w:val="00D94E87"/>
    <w:rsid w:val="00D96F86"/>
    <w:rsid w:val="00DE7F33"/>
    <w:rsid w:val="00DF016F"/>
    <w:rsid w:val="00DF188E"/>
    <w:rsid w:val="00E05ED6"/>
    <w:rsid w:val="00E325A3"/>
    <w:rsid w:val="00E84AFA"/>
    <w:rsid w:val="00ED2375"/>
    <w:rsid w:val="00EE1C99"/>
    <w:rsid w:val="00EF2F87"/>
    <w:rsid w:val="00F103B9"/>
    <w:rsid w:val="00F67190"/>
    <w:rsid w:val="00F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830B3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36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14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4369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43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4369A"/>
    <w:rPr>
      <w:rFonts w:cs="Times New Roman"/>
    </w:rPr>
  </w:style>
  <w:style w:type="paragraph" w:styleId="a8">
    <w:name w:val="footnote text"/>
    <w:basedOn w:val="a"/>
    <w:link w:val="a9"/>
    <w:uiPriority w:val="99"/>
    <w:rsid w:val="00DE7F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DE7F33"/>
    <w:rPr>
      <w:rFonts w:ascii="Times New Roman" w:hAnsi="Times New Roman"/>
    </w:rPr>
  </w:style>
  <w:style w:type="character" w:styleId="aa">
    <w:name w:val="footnote reference"/>
    <w:uiPriority w:val="99"/>
    <w:rsid w:val="00DE7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Ян</cp:lastModifiedBy>
  <cp:revision>41</cp:revision>
  <cp:lastPrinted>2024-06-20T15:37:00Z</cp:lastPrinted>
  <dcterms:created xsi:type="dcterms:W3CDTF">2019-06-25T15:46:00Z</dcterms:created>
  <dcterms:modified xsi:type="dcterms:W3CDTF">2024-06-20T20:41:00Z</dcterms:modified>
</cp:coreProperties>
</file>